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037" w:rsidRPr="005C61DD" w:rsidRDefault="00AF7037" w:rsidP="00AF7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DD">
        <w:rPr>
          <w:rFonts w:ascii="Times New Roman" w:hAnsi="Times New Roman" w:cs="Times New Roman"/>
          <w:b/>
          <w:sz w:val="24"/>
          <w:szCs w:val="24"/>
        </w:rPr>
        <w:t>DECREE</w:t>
      </w:r>
    </w:p>
    <w:p w:rsidR="00AF7037" w:rsidRPr="005C61DD" w:rsidRDefault="00AF7037" w:rsidP="00AF7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DD">
        <w:rPr>
          <w:rFonts w:ascii="Times New Roman" w:hAnsi="Times New Roman" w:cs="Times New Roman"/>
          <w:b/>
          <w:sz w:val="24"/>
          <w:szCs w:val="24"/>
        </w:rPr>
        <w:t>N</w:t>
      </w:r>
      <w:r w:rsidR="003123FD" w:rsidRPr="005C61DD">
        <w:rPr>
          <w:rFonts w:ascii="Times New Roman" w:hAnsi="Times New Roman" w:cs="Times New Roman"/>
          <w:b/>
          <w:sz w:val="24"/>
          <w:szCs w:val="24"/>
        </w:rPr>
        <w:t>o</w:t>
      </w:r>
      <w:r w:rsidRPr="005C61DD">
        <w:rPr>
          <w:rFonts w:ascii="Times New Roman" w:hAnsi="Times New Roman" w:cs="Times New Roman"/>
          <w:b/>
          <w:sz w:val="24"/>
          <w:szCs w:val="24"/>
        </w:rPr>
        <w:t xml:space="preserve">. 646, </w:t>
      </w:r>
      <w:r w:rsidR="003123FD" w:rsidRPr="005C61DD">
        <w:rPr>
          <w:rFonts w:ascii="Times New Roman" w:hAnsi="Times New Roman" w:cs="Times New Roman"/>
          <w:b/>
          <w:sz w:val="24"/>
          <w:szCs w:val="24"/>
        </w:rPr>
        <w:t>of</w:t>
      </w:r>
      <w:r w:rsidRPr="005C61DD">
        <w:rPr>
          <w:rFonts w:ascii="Times New Roman" w:hAnsi="Times New Roman" w:cs="Times New Roman"/>
          <w:b/>
          <w:sz w:val="24"/>
          <w:szCs w:val="24"/>
        </w:rPr>
        <w:t xml:space="preserve"> 16.10.2024</w:t>
      </w:r>
    </w:p>
    <w:p w:rsidR="00AF7037" w:rsidRPr="005C61DD" w:rsidRDefault="00AF7037" w:rsidP="00AF7037">
      <w:pPr>
        <w:jc w:val="center"/>
        <w:rPr>
          <w:rFonts w:ascii="Times New Roman" w:hAnsi="Times New Roman" w:cs="Times New Roman"/>
          <w:b/>
          <w:sz w:val="24"/>
        </w:rPr>
      </w:pPr>
      <w:r w:rsidRPr="005C61DD">
        <w:rPr>
          <w:rFonts w:ascii="Times New Roman" w:hAnsi="Times New Roman" w:cs="Times New Roman"/>
          <w:b/>
          <w:sz w:val="24"/>
        </w:rPr>
        <w:t xml:space="preserve">ON THE PROCEDURE AND METHOD OF USING THE REVENUES OF THE NATIONAL AGENCY </w:t>
      </w:r>
      <w:r w:rsidR="007F115D">
        <w:rPr>
          <w:rFonts w:ascii="Times New Roman" w:hAnsi="Times New Roman" w:cs="Times New Roman"/>
          <w:b/>
          <w:sz w:val="24"/>
        </w:rPr>
        <w:t>FOR</w:t>
      </w:r>
      <w:r w:rsidRPr="005C61DD">
        <w:rPr>
          <w:rFonts w:ascii="Times New Roman" w:hAnsi="Times New Roman" w:cs="Times New Roman"/>
          <w:b/>
          <w:sz w:val="24"/>
        </w:rPr>
        <w:t xml:space="preserve"> CANNABIS CONTROL</w:t>
      </w:r>
    </w:p>
    <w:p w:rsidR="00AF7037" w:rsidRDefault="00AF7037"/>
    <w:p w:rsidR="00584633" w:rsidRPr="005C61DD" w:rsidRDefault="006916D2" w:rsidP="005C61DD">
      <w:pPr>
        <w:jc w:val="both"/>
        <w:rPr>
          <w:rFonts w:ascii="Times New Roman" w:hAnsi="Times New Roman" w:cs="Times New Roman"/>
          <w:sz w:val="24"/>
          <w:szCs w:val="24"/>
        </w:rPr>
      </w:pPr>
      <w:r w:rsidRPr="005C61DD">
        <w:rPr>
          <w:rFonts w:ascii="Times New Roman" w:hAnsi="Times New Roman" w:cs="Times New Roman"/>
          <w:sz w:val="24"/>
          <w:szCs w:val="24"/>
        </w:rPr>
        <w:t>In support of Article 100 of the Constitution, point 3</w:t>
      </w:r>
      <w:r w:rsidR="003123FD" w:rsidRPr="005C61DD">
        <w:rPr>
          <w:rFonts w:ascii="Times New Roman" w:hAnsi="Times New Roman" w:cs="Times New Roman"/>
          <w:sz w:val="24"/>
          <w:szCs w:val="24"/>
        </w:rPr>
        <w:t xml:space="preserve"> </w:t>
      </w:r>
      <w:r w:rsidRPr="005C61DD">
        <w:rPr>
          <w:rFonts w:ascii="Times New Roman" w:hAnsi="Times New Roman" w:cs="Times New Roman"/>
          <w:sz w:val="24"/>
          <w:szCs w:val="24"/>
        </w:rPr>
        <w:t>of Article 7, of law no.</w:t>
      </w:r>
      <w:r w:rsidR="00584633" w:rsidRPr="005C61DD">
        <w:rPr>
          <w:rFonts w:ascii="Times New Roman" w:hAnsi="Times New Roman" w:cs="Times New Roman"/>
          <w:sz w:val="24"/>
          <w:szCs w:val="24"/>
        </w:rPr>
        <w:t xml:space="preserve"> 61/2023</w:t>
      </w:r>
      <w:r w:rsidRPr="005C61DD">
        <w:rPr>
          <w:rFonts w:ascii="Times New Roman" w:hAnsi="Times New Roman" w:cs="Times New Roman"/>
          <w:sz w:val="24"/>
          <w:szCs w:val="24"/>
        </w:rPr>
        <w:t xml:space="preserve"> </w:t>
      </w:r>
      <w:r w:rsidR="00AF7037" w:rsidRPr="005C61DD">
        <w:rPr>
          <w:rFonts w:ascii="Times New Roman" w:hAnsi="Times New Roman" w:cs="Times New Roman"/>
          <w:sz w:val="24"/>
          <w:szCs w:val="24"/>
        </w:rPr>
        <w:t>“</w:t>
      </w:r>
      <w:r w:rsidR="003123FD" w:rsidRPr="005C61DD">
        <w:rPr>
          <w:rFonts w:ascii="Times New Roman" w:hAnsi="Times New Roman" w:cs="Times New Roman"/>
          <w:sz w:val="24"/>
          <w:szCs w:val="24"/>
        </w:rPr>
        <w:t>For the control of the cultivation and processing of the cannabis plant and production of its by-products for medical and industrial purposes”</w:t>
      </w:r>
      <w:r w:rsidRPr="005C61DD">
        <w:rPr>
          <w:rFonts w:ascii="Times New Roman" w:hAnsi="Times New Roman" w:cs="Times New Roman"/>
          <w:sz w:val="24"/>
          <w:szCs w:val="24"/>
        </w:rPr>
        <w:t xml:space="preserve"> upon the proposal of the Minister of Health and Social Protection, the Council of Ministers</w:t>
      </w:r>
    </w:p>
    <w:p w:rsidR="00584633" w:rsidRPr="005C61DD" w:rsidRDefault="00584633">
      <w:pPr>
        <w:rPr>
          <w:rFonts w:ascii="Times New Roman" w:hAnsi="Times New Roman" w:cs="Times New Roman"/>
          <w:sz w:val="24"/>
          <w:szCs w:val="24"/>
        </w:rPr>
      </w:pPr>
    </w:p>
    <w:p w:rsidR="00584633" w:rsidRPr="005C61DD" w:rsidRDefault="00AF7037" w:rsidP="00AF7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1DD">
        <w:rPr>
          <w:rFonts w:ascii="Times New Roman" w:hAnsi="Times New Roman" w:cs="Times New Roman"/>
          <w:sz w:val="24"/>
          <w:szCs w:val="24"/>
        </w:rPr>
        <w:t>DECIDED</w:t>
      </w:r>
      <w:r w:rsidR="006916D2" w:rsidRPr="005C61DD">
        <w:rPr>
          <w:rFonts w:ascii="Times New Roman" w:hAnsi="Times New Roman" w:cs="Times New Roman"/>
          <w:sz w:val="24"/>
          <w:szCs w:val="24"/>
        </w:rPr>
        <w:t>:</w:t>
      </w:r>
    </w:p>
    <w:p w:rsidR="00584633" w:rsidRPr="005C61DD" w:rsidRDefault="00584633">
      <w:pPr>
        <w:rPr>
          <w:rFonts w:ascii="Times New Roman" w:hAnsi="Times New Roman" w:cs="Times New Roman"/>
          <w:sz w:val="24"/>
          <w:szCs w:val="24"/>
        </w:rPr>
      </w:pPr>
    </w:p>
    <w:p w:rsidR="00584633" w:rsidRPr="005C61DD" w:rsidRDefault="00584633" w:rsidP="005C61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1DD">
        <w:rPr>
          <w:rFonts w:ascii="Times New Roman" w:hAnsi="Times New Roman" w:cs="Times New Roman"/>
          <w:sz w:val="24"/>
          <w:szCs w:val="24"/>
        </w:rPr>
        <w:t xml:space="preserve">The </w:t>
      </w:r>
      <w:r w:rsidR="00AE38E4">
        <w:rPr>
          <w:rFonts w:ascii="Times New Roman" w:hAnsi="Times New Roman" w:cs="Times New Roman"/>
          <w:sz w:val="24"/>
          <w:szCs w:val="24"/>
        </w:rPr>
        <w:t>revenu</w:t>
      </w:r>
      <w:r w:rsidRPr="005C61DD">
        <w:rPr>
          <w:rFonts w:ascii="Times New Roman" w:hAnsi="Times New Roman" w:cs="Times New Roman"/>
          <w:sz w:val="24"/>
          <w:szCs w:val="24"/>
        </w:rPr>
        <w:t xml:space="preserve">e from the issuance fee for licenses for applying </w:t>
      </w:r>
      <w:r w:rsidR="005C61DD" w:rsidRPr="005C61DD">
        <w:rPr>
          <w:rFonts w:ascii="Times New Roman" w:hAnsi="Times New Roman" w:cs="Times New Roman"/>
          <w:sz w:val="24"/>
          <w:szCs w:val="24"/>
        </w:rPr>
        <w:t>entities</w:t>
      </w:r>
      <w:r w:rsidRPr="005C61DD">
        <w:rPr>
          <w:rFonts w:ascii="Times New Roman" w:hAnsi="Times New Roman" w:cs="Times New Roman"/>
          <w:sz w:val="24"/>
          <w:szCs w:val="24"/>
        </w:rPr>
        <w:t xml:space="preserve"> is deposited 100% into the state budget.</w:t>
      </w:r>
    </w:p>
    <w:p w:rsidR="00584633" w:rsidRPr="005C61DD" w:rsidRDefault="00584633" w:rsidP="005C61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1DD">
        <w:rPr>
          <w:rFonts w:ascii="Times New Roman" w:hAnsi="Times New Roman" w:cs="Times New Roman"/>
          <w:sz w:val="24"/>
          <w:szCs w:val="24"/>
        </w:rPr>
        <w:t xml:space="preserve">The </w:t>
      </w:r>
      <w:r w:rsidRPr="00AE38E4">
        <w:rPr>
          <w:rFonts w:ascii="Times New Roman" w:hAnsi="Times New Roman" w:cs="Times New Roman"/>
          <w:sz w:val="24"/>
          <w:szCs w:val="24"/>
        </w:rPr>
        <w:t>revenue</w:t>
      </w:r>
      <w:r w:rsidRPr="005C61DD">
        <w:rPr>
          <w:rFonts w:ascii="Times New Roman" w:hAnsi="Times New Roman" w:cs="Times New Roman"/>
          <w:sz w:val="24"/>
          <w:szCs w:val="24"/>
        </w:rPr>
        <w:t xml:space="preserve"> from the annual fee on the activities of licensed entities is deposited 70% into the state budget, and 30% is used by the Agency</w:t>
      </w:r>
      <w:r w:rsidR="005C61DD" w:rsidRPr="005C61DD">
        <w:rPr>
          <w:rFonts w:ascii="Times New Roman" w:hAnsi="Times New Roman" w:cs="Times New Roman"/>
          <w:sz w:val="24"/>
          <w:szCs w:val="24"/>
        </w:rPr>
        <w:t>.</w:t>
      </w:r>
    </w:p>
    <w:p w:rsidR="00584633" w:rsidRPr="005C61DD" w:rsidRDefault="00584633" w:rsidP="005C61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1DD">
        <w:rPr>
          <w:rFonts w:ascii="Times New Roman" w:hAnsi="Times New Roman" w:cs="Times New Roman"/>
          <w:sz w:val="24"/>
          <w:szCs w:val="24"/>
        </w:rPr>
        <w:t xml:space="preserve">The </w:t>
      </w:r>
      <w:r w:rsidRPr="00AE38E4">
        <w:rPr>
          <w:rFonts w:ascii="Times New Roman" w:hAnsi="Times New Roman" w:cs="Times New Roman"/>
          <w:sz w:val="24"/>
          <w:szCs w:val="24"/>
        </w:rPr>
        <w:t>revenues</w:t>
      </w:r>
      <w:r w:rsidRPr="005C61DD">
        <w:rPr>
          <w:rFonts w:ascii="Times New Roman" w:hAnsi="Times New Roman" w:cs="Times New Roman"/>
          <w:sz w:val="24"/>
          <w:szCs w:val="24"/>
        </w:rPr>
        <w:t xml:space="preserve"> of the Agency, generated according to point 2 of this decision, are classified in the budget structure under chapter 06 "</w:t>
      </w:r>
      <w:r w:rsidR="00D6692B">
        <w:rPr>
          <w:rFonts w:ascii="Times New Roman" w:hAnsi="Times New Roman" w:cs="Times New Roman"/>
          <w:sz w:val="24"/>
          <w:szCs w:val="24"/>
        </w:rPr>
        <w:t>Own</w:t>
      </w:r>
      <w:r w:rsidRPr="005C61DD">
        <w:rPr>
          <w:rFonts w:ascii="Times New Roman" w:hAnsi="Times New Roman" w:cs="Times New Roman"/>
          <w:sz w:val="24"/>
          <w:szCs w:val="24"/>
        </w:rPr>
        <w:t xml:space="preserve"> </w:t>
      </w:r>
      <w:r w:rsidRPr="00AE38E4">
        <w:rPr>
          <w:rFonts w:ascii="Times New Roman" w:hAnsi="Times New Roman" w:cs="Times New Roman"/>
          <w:sz w:val="24"/>
          <w:szCs w:val="24"/>
        </w:rPr>
        <w:t>revenues</w:t>
      </w:r>
      <w:r w:rsidRPr="005C61DD">
        <w:rPr>
          <w:rFonts w:ascii="Times New Roman" w:hAnsi="Times New Roman" w:cs="Times New Roman"/>
          <w:sz w:val="24"/>
          <w:szCs w:val="24"/>
        </w:rPr>
        <w:t xml:space="preserve"> </w:t>
      </w:r>
      <w:r w:rsidR="00F53AA5">
        <w:rPr>
          <w:rFonts w:ascii="Times New Roman" w:hAnsi="Times New Roman" w:cs="Times New Roman"/>
          <w:sz w:val="24"/>
          <w:szCs w:val="24"/>
        </w:rPr>
        <w:t>beyond</w:t>
      </w:r>
      <w:r w:rsidRPr="005C61DD">
        <w:rPr>
          <w:rFonts w:ascii="Times New Roman" w:hAnsi="Times New Roman" w:cs="Times New Roman"/>
          <w:sz w:val="24"/>
          <w:szCs w:val="24"/>
        </w:rPr>
        <w:t xml:space="preserve"> the limits" as non-transferable and are </w:t>
      </w:r>
      <w:r w:rsidR="00F53AA5" w:rsidRPr="005C61DD">
        <w:rPr>
          <w:rFonts w:ascii="Times New Roman" w:hAnsi="Times New Roman" w:cs="Times New Roman"/>
          <w:sz w:val="24"/>
          <w:szCs w:val="24"/>
        </w:rPr>
        <w:t xml:space="preserve">solely </w:t>
      </w:r>
      <w:r w:rsidRPr="005C61DD">
        <w:rPr>
          <w:rFonts w:ascii="Times New Roman" w:hAnsi="Times New Roman" w:cs="Times New Roman"/>
          <w:sz w:val="24"/>
          <w:szCs w:val="24"/>
        </w:rPr>
        <w:t>used for investments and expenses related to the proper functioning of the Agency's operational activities.</w:t>
      </w:r>
    </w:p>
    <w:p w:rsidR="00584633" w:rsidRPr="005C61DD" w:rsidRDefault="00584633" w:rsidP="005C61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1DD">
        <w:rPr>
          <w:rFonts w:ascii="Times New Roman" w:hAnsi="Times New Roman" w:cs="Times New Roman"/>
          <w:sz w:val="24"/>
          <w:szCs w:val="24"/>
        </w:rPr>
        <w:t xml:space="preserve">The Ministry of Health and Social Protection and the National Agency for </w:t>
      </w:r>
      <w:r w:rsidR="007F115D" w:rsidRPr="005C61DD">
        <w:rPr>
          <w:rFonts w:ascii="Times New Roman" w:hAnsi="Times New Roman" w:cs="Times New Roman"/>
          <w:sz w:val="24"/>
          <w:szCs w:val="24"/>
        </w:rPr>
        <w:t xml:space="preserve">Cannabis </w:t>
      </w:r>
      <w:r w:rsidRPr="005C61DD">
        <w:rPr>
          <w:rFonts w:ascii="Times New Roman" w:hAnsi="Times New Roman" w:cs="Times New Roman"/>
          <w:sz w:val="24"/>
          <w:szCs w:val="24"/>
        </w:rPr>
        <w:t xml:space="preserve">Control </w:t>
      </w:r>
      <w:r w:rsidR="0065073E" w:rsidRPr="00AE38E4">
        <w:rPr>
          <w:rFonts w:ascii="Times New Roman" w:hAnsi="Times New Roman" w:cs="Times New Roman"/>
          <w:sz w:val="24"/>
          <w:szCs w:val="24"/>
        </w:rPr>
        <w:t xml:space="preserve">are </w:t>
      </w:r>
      <w:r w:rsidR="00AE38E4">
        <w:rPr>
          <w:rFonts w:ascii="Times New Roman" w:hAnsi="Times New Roman" w:cs="Times New Roman"/>
          <w:sz w:val="24"/>
          <w:szCs w:val="24"/>
        </w:rPr>
        <w:t>responsible for</w:t>
      </w:r>
      <w:r w:rsidRPr="005C61DD">
        <w:rPr>
          <w:rFonts w:ascii="Times New Roman" w:hAnsi="Times New Roman" w:cs="Times New Roman"/>
          <w:sz w:val="24"/>
          <w:szCs w:val="24"/>
        </w:rPr>
        <w:t xml:space="preserve"> the implementation of this decision.</w:t>
      </w:r>
    </w:p>
    <w:p w:rsidR="00584633" w:rsidRPr="005C61DD" w:rsidRDefault="00584633" w:rsidP="005C61DD">
      <w:pPr>
        <w:pStyle w:val="NormalWeb"/>
        <w:numPr>
          <w:ilvl w:val="0"/>
          <w:numId w:val="1"/>
        </w:numPr>
        <w:jc w:val="both"/>
      </w:pPr>
      <w:r w:rsidRPr="005C61DD">
        <w:t>This decision comes into effect after its publication in the Official Gazette</w:t>
      </w:r>
      <w:r w:rsidR="005C61DD">
        <w:t>.</w:t>
      </w:r>
    </w:p>
    <w:p w:rsidR="005C61DD" w:rsidRPr="005C61DD" w:rsidRDefault="005C61DD" w:rsidP="005C61DD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5C61DD" w:rsidRPr="005C61DD" w:rsidRDefault="005C61DD" w:rsidP="005C61DD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584633" w:rsidRPr="005C61DD" w:rsidRDefault="005C61DD" w:rsidP="005C61DD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5C61DD">
        <w:rPr>
          <w:rFonts w:ascii="Times New Roman" w:hAnsi="Times New Roman" w:cs="Times New Roman"/>
          <w:sz w:val="24"/>
          <w:szCs w:val="24"/>
        </w:rPr>
        <w:t>DEPUTY PRIME MINISTER</w:t>
      </w:r>
    </w:p>
    <w:p w:rsidR="005C61DD" w:rsidRPr="005C61DD" w:rsidRDefault="00674D01" w:rsidP="00674D01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  <w:r w:rsidR="005C61DD" w:rsidRPr="005C61DD">
        <w:rPr>
          <w:rFonts w:ascii="Times New Roman" w:hAnsi="Times New Roman" w:cs="Times New Roman"/>
          <w:b/>
          <w:sz w:val="24"/>
          <w:szCs w:val="24"/>
        </w:rPr>
        <w:t xml:space="preserve">Belinda </w:t>
      </w:r>
      <w:proofErr w:type="spellStart"/>
      <w:r w:rsidR="005C61DD" w:rsidRPr="005C61DD">
        <w:rPr>
          <w:rFonts w:ascii="Times New Roman" w:hAnsi="Times New Roman" w:cs="Times New Roman"/>
          <w:b/>
          <w:sz w:val="24"/>
          <w:szCs w:val="24"/>
        </w:rPr>
        <w:t>Balluku</w:t>
      </w:r>
      <w:proofErr w:type="spellEnd"/>
    </w:p>
    <w:sectPr w:rsidR="005C61DD" w:rsidRPr="005C6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41A9C"/>
    <w:multiLevelType w:val="hybridMultilevel"/>
    <w:tmpl w:val="D44C0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D2"/>
    <w:rsid w:val="003123FD"/>
    <w:rsid w:val="00584633"/>
    <w:rsid w:val="005C61DD"/>
    <w:rsid w:val="0065073E"/>
    <w:rsid w:val="00674D01"/>
    <w:rsid w:val="006916D2"/>
    <w:rsid w:val="007F115D"/>
    <w:rsid w:val="00AE38E4"/>
    <w:rsid w:val="00AF7037"/>
    <w:rsid w:val="00D6692B"/>
    <w:rsid w:val="00E07242"/>
    <w:rsid w:val="00F5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A2B3"/>
  <w15:chartTrackingRefBased/>
  <w15:docId w15:val="{AAB45112-D3DB-46DC-9E8C-0BBCC1B4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6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Cela</dc:creator>
  <cp:keywords/>
  <dc:description/>
  <cp:lastModifiedBy>Marcela.Shahini</cp:lastModifiedBy>
  <cp:revision>2</cp:revision>
  <dcterms:created xsi:type="dcterms:W3CDTF">2024-11-04T08:19:00Z</dcterms:created>
  <dcterms:modified xsi:type="dcterms:W3CDTF">2024-11-04T08:19:00Z</dcterms:modified>
</cp:coreProperties>
</file>